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60"/>
          <w:tab w:val="left" w:pos="7680"/>
        </w:tabs>
        <w:spacing w:line="500" w:lineRule="exact"/>
        <w:rPr>
          <w:rFonts w:hint="eastAsia" w:ascii="仿宋_GB2312" w:hAnsi="仿宋_GB2312" w:cs="仿宋_GB2312"/>
          <w:sz w:val="30"/>
          <w:szCs w:val="30"/>
        </w:rPr>
      </w:pPr>
      <w:bookmarkStart w:id="0" w:name="_GoBack"/>
      <w:r>
        <w:rPr>
          <w:rFonts w:hint="eastAsia" w:ascii="仿宋_GB2312" w:hAnsi="仿宋"/>
          <w:color w:val="000000"/>
          <w:sz w:val="30"/>
          <w:szCs w:val="30"/>
        </w:rPr>
        <w:t>附表：</w:t>
      </w:r>
      <w:r>
        <w:rPr>
          <w:rFonts w:hint="eastAsia" w:ascii="仿宋_GB2312" w:hAnsi="仿宋_GB2312" w:cs="仿宋_GB2312"/>
          <w:sz w:val="30"/>
          <w:szCs w:val="30"/>
        </w:rPr>
        <w:t>复合管及管件采购计划明细</w:t>
      </w:r>
    </w:p>
    <w:bookmarkEnd w:id="0"/>
    <w:p>
      <w:pPr>
        <w:tabs>
          <w:tab w:val="left" w:pos="7360"/>
          <w:tab w:val="left" w:pos="7680"/>
        </w:tabs>
        <w:spacing w:line="500" w:lineRule="exact"/>
        <w:rPr>
          <w:rFonts w:hint="eastAsia" w:ascii="仿宋_GB2312" w:hAnsi="仿宋"/>
          <w:color w:val="000000"/>
          <w:szCs w:val="32"/>
        </w:rPr>
      </w:pPr>
    </w:p>
    <w:tbl>
      <w:tblPr>
        <w:tblStyle w:val="3"/>
        <w:tblW w:w="9151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451"/>
        <w:gridCol w:w="2062"/>
        <w:gridCol w:w="982"/>
        <w:gridCol w:w="742"/>
        <w:gridCol w:w="872"/>
        <w:gridCol w:w="14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15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30"/>
                <w:szCs w:val="30"/>
              </w:rPr>
              <w:t>指定“联塑”品牌，产品要符合国标并提供质保书或检测报告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物料名称</w:t>
            </w:r>
          </w:p>
        </w:tc>
        <w:tc>
          <w:tcPr>
            <w:tcW w:w="2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规格型号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材质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申报数量</w:t>
            </w:r>
          </w:p>
        </w:tc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钢丝网增强聚乙烯复合管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De75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（6.0≤壁厚≤7.2）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聚乙烯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1.6MPa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钢丝网增强聚乙烯复合管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De110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（6.0≤壁厚≤7.5）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聚乙烯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1.0MPa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钢丝网增强聚乙烯复合管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De160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（6.5≤壁厚≤8.0）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聚乙烯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1.0MPa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三通（钢丝网增强聚乙烯复合管）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DE110*75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聚乙烯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三通（钢丝网增强聚乙烯复合管）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DE110*110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聚乙烯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三通（钢丝网增强聚乙烯复合管）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DE160*75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聚乙烯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三通（钢丝网增强聚乙烯复合管）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DE160*110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聚乙烯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三通（钢丝网增强聚乙烯复合管）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DE160*160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聚乙烯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异径管（钢丝网增强聚乙烯复合管）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DE160*110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聚乙烯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异径管（钢丝网增强聚乙烯复合管）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DE110*75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聚乙烯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弯头（钢丝网增强聚乙烯复合管）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De 110  90°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聚乙烯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弯头（钢丝网增强聚乙烯复合管）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De 110  75°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聚乙烯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弯头（钢丝网增强聚乙烯复合管）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De 160  90°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聚乙烯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直接（钢丝网增强聚乙烯复合管）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De 110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聚乙烯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直接（钢丝网增强聚乙烯复合管）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De 160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聚乙烯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直接（钢丝网增强聚乙烯复合管）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De 75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聚乙烯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活动法兰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DN75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PE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法兰接头+活动法兰片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固定法兰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DN75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钢丝网增强聚乙烯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活动法兰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DN110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PE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法兰接头+活动法兰片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固定法兰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DN110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钢丝网增强聚乙烯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活动法兰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DN160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PE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法兰接头+活动法兰片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固定法兰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DN160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钢丝网增强聚乙烯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>
      <w:pPr>
        <w:tabs>
          <w:tab w:val="left" w:pos="7360"/>
          <w:tab w:val="left" w:pos="7680"/>
        </w:tabs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tabs>
          <w:tab w:val="left" w:pos="7360"/>
          <w:tab w:val="left" w:pos="7680"/>
        </w:tabs>
        <w:spacing w:line="500" w:lineRule="exact"/>
        <w:rPr>
          <w:rFonts w:hint="eastAsia" w:ascii="仿宋_GB2312" w:hAnsi="仿宋"/>
          <w:b/>
          <w:color w:val="000000"/>
          <w:szCs w:val="32"/>
        </w:rPr>
      </w:pPr>
      <w:r>
        <w:rPr>
          <w:rFonts w:hint="eastAsia" w:ascii="宋体" w:hAnsi="宋体"/>
          <w:sz w:val="28"/>
          <w:szCs w:val="28"/>
        </w:rPr>
        <w:t xml:space="preserve">备注： </w:t>
      </w:r>
      <w:r>
        <w:rPr>
          <w:rFonts w:hint="eastAsia" w:ascii="宋体" w:hAnsi="宋体"/>
          <w:b/>
          <w:sz w:val="28"/>
          <w:szCs w:val="28"/>
        </w:rPr>
        <w:t>因为是生活用水给水管，按照指定“联塑”品牌报价，不接受其它品牌，否则报价无效。 2、提供产品质保书或质量检测报告。3、送货期不得超过5天。</w:t>
      </w:r>
    </w:p>
    <w:p>
      <w:pPr>
        <w:tabs>
          <w:tab w:val="left" w:pos="7360"/>
          <w:tab w:val="left" w:pos="7680"/>
        </w:tabs>
        <w:spacing w:line="500" w:lineRule="exact"/>
        <w:rPr>
          <w:rFonts w:hint="eastAsia" w:ascii="仿宋_GB2312" w:hAnsi="仿宋"/>
          <w:color w:val="000000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1158006-8684-4A9F-A9F6-E70C8B62D00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0EA3A46-65F3-4996-B5D6-74A31243111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97B4BC6-FF56-4397-8B20-0982B5E52FC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3C961B2-1D38-465A-BBBC-20B2C79B1C9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MjM4NmFlZWZmMDFiOTVhZjdiYzA2ODBkZDNmMjEifQ=="/>
  </w:docVars>
  <w:rsids>
    <w:rsidRoot w:val="70423184"/>
    <w:rsid w:val="7042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2022-11-09T01:27:00Z</dcterms:created>
  <dc:creator>柒月</dc:creator>
  <cp:lastModifiedBy>柒月</cp:lastModifiedBy>
  <dcterms:modified xsi:type="dcterms:W3CDTF">2022-11-09T01:27:36Z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47DD502CFE2C42CE9522233A69170FD6</vt:lpwstr>
  </property>
</Properties>
</file>